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B04" w:rsidRPr="00F42604" w:rsidRDefault="001B1B04" w:rsidP="001B1B04">
      <w:pPr>
        <w:ind w:right="-3"/>
        <w:jc w:val="center"/>
        <w:rPr>
          <w:b/>
          <w:sz w:val="12"/>
          <w:szCs w:val="12"/>
        </w:rPr>
      </w:pPr>
    </w:p>
    <w:p w:rsidR="001B1B04" w:rsidRDefault="001B1B04"/>
    <w:tbl>
      <w:tblPr>
        <w:tblW w:w="9929" w:type="dxa"/>
        <w:jc w:val="center"/>
        <w:tblLook w:val="01E0" w:firstRow="1" w:lastRow="1" w:firstColumn="1" w:lastColumn="1" w:noHBand="0" w:noVBand="0"/>
      </w:tblPr>
      <w:tblGrid>
        <w:gridCol w:w="3933"/>
        <w:gridCol w:w="5996"/>
      </w:tblGrid>
      <w:tr w:rsidR="00F202A9">
        <w:trPr>
          <w:trHeight w:val="1070"/>
          <w:jc w:val="center"/>
        </w:trPr>
        <w:tc>
          <w:tcPr>
            <w:tcW w:w="3933" w:type="dxa"/>
          </w:tcPr>
          <w:p w:rsidR="00F202A9" w:rsidRPr="00E9092A" w:rsidRDefault="00E735CD" w:rsidP="00E9092A">
            <w:pPr>
              <w:jc w:val="center"/>
              <w:rPr>
                <w:sz w:val="26"/>
                <w:szCs w:val="26"/>
              </w:rPr>
            </w:pPr>
            <w:r w:rsidRPr="00E9092A">
              <w:rPr>
                <w:sz w:val="26"/>
                <w:szCs w:val="26"/>
              </w:rPr>
              <w:t>UBND</w:t>
            </w:r>
            <w:r w:rsidR="00394B25">
              <w:rPr>
                <w:sz w:val="26"/>
                <w:szCs w:val="26"/>
              </w:rPr>
              <w:t xml:space="preserve"> </w:t>
            </w:r>
            <w:r w:rsidR="00F202A9" w:rsidRPr="00E9092A">
              <w:rPr>
                <w:sz w:val="26"/>
                <w:szCs w:val="26"/>
              </w:rPr>
              <w:t>TỈNH TÂY NINH</w:t>
            </w:r>
          </w:p>
          <w:p w:rsidR="00344E16" w:rsidRPr="004C20BC" w:rsidRDefault="00344E16" w:rsidP="00E9092A">
            <w:pPr>
              <w:jc w:val="center"/>
              <w:rPr>
                <w:b/>
                <w:sz w:val="28"/>
                <w:szCs w:val="28"/>
              </w:rPr>
            </w:pPr>
            <w:r w:rsidRPr="004C20BC">
              <w:rPr>
                <w:b/>
                <w:sz w:val="28"/>
                <w:szCs w:val="28"/>
              </w:rPr>
              <w:t>VĂN PHÒNG</w:t>
            </w:r>
          </w:p>
          <w:p w:rsidR="00F202A9" w:rsidRPr="00E9092A" w:rsidRDefault="00E71084" w:rsidP="00E9092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10795</wp:posOffset>
                      </wp:positionV>
                      <wp:extent cx="685800" cy="0"/>
                      <wp:effectExtent l="5715" t="10795" r="13335" b="8255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212995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05pt,.85pt" to="12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tO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"/>
                  </w:pict>
                </mc:Fallback>
              </mc:AlternateContent>
            </w:r>
          </w:p>
          <w:p w:rsidR="00F202A9" w:rsidRPr="004C20BC" w:rsidRDefault="00925934" w:rsidP="001B1B04">
            <w:pPr>
              <w:jc w:val="center"/>
              <w:rPr>
                <w:sz w:val="28"/>
                <w:szCs w:val="28"/>
              </w:rPr>
            </w:pPr>
            <w:r w:rsidRPr="004C20BC">
              <w:rPr>
                <w:sz w:val="28"/>
                <w:szCs w:val="28"/>
              </w:rPr>
              <w:t xml:space="preserve">Số:       </w:t>
            </w:r>
            <w:r w:rsidR="00F202A9" w:rsidRPr="004C20BC">
              <w:rPr>
                <w:sz w:val="28"/>
                <w:szCs w:val="28"/>
              </w:rPr>
              <w:t xml:space="preserve"> </w:t>
            </w:r>
            <w:r w:rsidR="00394B25">
              <w:rPr>
                <w:sz w:val="28"/>
                <w:szCs w:val="28"/>
              </w:rPr>
              <w:t xml:space="preserve">       </w:t>
            </w:r>
            <w:r w:rsidR="00F202A9" w:rsidRPr="004C20BC">
              <w:rPr>
                <w:sz w:val="28"/>
                <w:szCs w:val="28"/>
              </w:rPr>
              <w:t>/</w:t>
            </w:r>
            <w:r w:rsidR="00344E16" w:rsidRPr="004C20BC">
              <w:rPr>
                <w:sz w:val="28"/>
                <w:szCs w:val="28"/>
              </w:rPr>
              <w:t>VP</w:t>
            </w:r>
            <w:r w:rsidR="002244AF">
              <w:rPr>
                <w:sz w:val="28"/>
                <w:szCs w:val="28"/>
              </w:rPr>
              <w:t>-</w:t>
            </w:r>
            <w:r w:rsidR="00BD5158">
              <w:rPr>
                <w:sz w:val="28"/>
                <w:szCs w:val="28"/>
              </w:rPr>
              <w:t>KSTT</w:t>
            </w:r>
          </w:p>
        </w:tc>
        <w:tc>
          <w:tcPr>
            <w:tcW w:w="5996" w:type="dxa"/>
            <w:tcBorders>
              <w:left w:val="nil"/>
            </w:tcBorders>
          </w:tcPr>
          <w:p w:rsidR="00F202A9" w:rsidRPr="00E9092A" w:rsidRDefault="00F202A9" w:rsidP="00E9092A">
            <w:pPr>
              <w:jc w:val="center"/>
              <w:rPr>
                <w:b/>
                <w:sz w:val="26"/>
                <w:szCs w:val="26"/>
              </w:rPr>
            </w:pPr>
            <w:r w:rsidRPr="00E9092A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E9092A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202A9" w:rsidRPr="004C20BC" w:rsidRDefault="00F202A9" w:rsidP="00E9092A">
            <w:pPr>
              <w:jc w:val="center"/>
              <w:rPr>
                <w:b/>
                <w:sz w:val="28"/>
                <w:szCs w:val="28"/>
              </w:rPr>
            </w:pPr>
            <w:r w:rsidRPr="004C20BC">
              <w:rPr>
                <w:b/>
                <w:sz w:val="28"/>
                <w:szCs w:val="28"/>
              </w:rPr>
              <w:t>Độc lập – Tự do – Hạnh phúc</w:t>
            </w:r>
          </w:p>
          <w:p w:rsidR="00F202A9" w:rsidRDefault="00E71084" w:rsidP="00E9092A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38100</wp:posOffset>
                      </wp:positionV>
                      <wp:extent cx="2211070" cy="0"/>
                      <wp:effectExtent l="0" t="0" r="3683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10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E559EC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15pt,3pt" to="232.2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7sEg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"/>
                  </w:pict>
                </mc:Fallback>
              </mc:AlternateContent>
            </w:r>
          </w:p>
          <w:p w:rsidR="00F202A9" w:rsidRPr="004C20BC" w:rsidRDefault="00394B25" w:rsidP="00FB5733">
            <w:pPr>
              <w:ind w:firstLine="72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FD3E64" w:rsidRPr="004C20BC">
              <w:rPr>
                <w:i/>
                <w:sz w:val="28"/>
                <w:szCs w:val="28"/>
              </w:rPr>
              <w:t xml:space="preserve">Tây Ninh, ngày </w:t>
            </w:r>
            <w:r w:rsidR="00FB5733">
              <w:rPr>
                <w:i/>
                <w:sz w:val="28"/>
                <w:szCs w:val="28"/>
              </w:rPr>
              <w:t>28</w:t>
            </w:r>
            <w:bookmarkStart w:id="0" w:name="_GoBack"/>
            <w:bookmarkEnd w:id="0"/>
            <w:r>
              <w:rPr>
                <w:i/>
                <w:sz w:val="28"/>
                <w:szCs w:val="28"/>
              </w:rPr>
              <w:t xml:space="preserve"> </w:t>
            </w:r>
            <w:r w:rsidR="00FD3E64" w:rsidRPr="004C20BC">
              <w:rPr>
                <w:i/>
                <w:sz w:val="28"/>
                <w:szCs w:val="28"/>
              </w:rPr>
              <w:t xml:space="preserve"> tháng</w:t>
            </w:r>
            <w:r w:rsidR="002660F5">
              <w:rPr>
                <w:i/>
                <w:sz w:val="28"/>
                <w:szCs w:val="28"/>
              </w:rPr>
              <w:t xml:space="preserve"> </w:t>
            </w:r>
            <w:r w:rsidR="007F7F4A">
              <w:rPr>
                <w:i/>
                <w:sz w:val="28"/>
                <w:szCs w:val="28"/>
              </w:rPr>
              <w:t>12</w:t>
            </w:r>
            <w:r w:rsidR="002660F5">
              <w:rPr>
                <w:i/>
                <w:sz w:val="28"/>
                <w:szCs w:val="28"/>
              </w:rPr>
              <w:t xml:space="preserve"> </w:t>
            </w:r>
            <w:r w:rsidR="00F202A9" w:rsidRPr="004C20BC">
              <w:rPr>
                <w:i/>
                <w:sz w:val="28"/>
                <w:szCs w:val="28"/>
              </w:rPr>
              <w:t xml:space="preserve">năm </w:t>
            </w:r>
            <w:r w:rsidR="002244AF">
              <w:rPr>
                <w:i/>
                <w:sz w:val="28"/>
                <w:szCs w:val="28"/>
              </w:rPr>
              <w:t>20</w:t>
            </w:r>
            <w:r w:rsidR="001E1EB3">
              <w:rPr>
                <w:i/>
                <w:sz w:val="28"/>
                <w:szCs w:val="28"/>
              </w:rPr>
              <w:t>2</w:t>
            </w:r>
            <w:r w:rsidR="00B73FA5">
              <w:rPr>
                <w:i/>
                <w:sz w:val="28"/>
                <w:szCs w:val="28"/>
              </w:rPr>
              <w:t>2</w:t>
            </w:r>
          </w:p>
        </w:tc>
      </w:tr>
    </w:tbl>
    <w:p w:rsidR="00E735CD" w:rsidRDefault="00E71084" w:rsidP="00F202A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-195580</wp:posOffset>
                </wp:positionH>
                <wp:positionV relativeFrom="paragraph">
                  <wp:posOffset>33020</wp:posOffset>
                </wp:positionV>
                <wp:extent cx="2635885" cy="626110"/>
                <wp:effectExtent l="4445" t="0" r="0" b="381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5885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BDE" w:rsidRPr="00394B25" w:rsidRDefault="00925934" w:rsidP="0066251E">
                            <w:pPr>
                              <w:jc w:val="center"/>
                            </w:pPr>
                            <w:r w:rsidRPr="00394B25">
                              <w:t xml:space="preserve">V/v </w:t>
                            </w:r>
                            <w:r w:rsidR="00784B82" w:rsidRPr="00394B25">
                              <w:t>triển khai thực hiện</w:t>
                            </w:r>
                            <w:r w:rsidR="002660F5" w:rsidRPr="00394B25">
                              <w:t xml:space="preserve"> </w:t>
                            </w:r>
                            <w:r w:rsidR="006D4399" w:rsidRPr="00394B25">
                              <w:t>Quyết định</w:t>
                            </w:r>
                          </w:p>
                          <w:p w:rsidR="00AC1BDE" w:rsidRPr="00394B25" w:rsidRDefault="00B73FA5" w:rsidP="0066251E">
                            <w:pPr>
                              <w:jc w:val="center"/>
                            </w:pPr>
                            <w:r w:rsidRPr="00394B25">
                              <w:t xml:space="preserve">số </w:t>
                            </w:r>
                            <w:r w:rsidR="007F7F4A" w:rsidRPr="00394B25">
                              <w:t>4990</w:t>
                            </w:r>
                            <w:r w:rsidRPr="00394B25">
                              <w:t>/QĐ-</w:t>
                            </w:r>
                            <w:r w:rsidR="007F7F4A" w:rsidRPr="00394B25">
                              <w:t>BNN-VP</w:t>
                            </w:r>
                            <w:r w:rsidRPr="00394B25">
                              <w:t xml:space="preserve"> ngày </w:t>
                            </w:r>
                            <w:r w:rsidR="007F7F4A" w:rsidRPr="00394B25">
                              <w:t>22/12</w:t>
                            </w:r>
                            <w:r w:rsidRPr="00394B25">
                              <w:t>/202</w:t>
                            </w:r>
                            <w:r w:rsidR="00917B39" w:rsidRPr="00394B25">
                              <w:t>2</w:t>
                            </w:r>
                          </w:p>
                          <w:p w:rsidR="00925934" w:rsidRPr="00B73FA5" w:rsidRDefault="00B73FA5" w:rsidP="00394B25">
                            <w:pPr>
                              <w:jc w:val="center"/>
                            </w:pPr>
                            <w:r w:rsidRPr="00394B25">
                              <w:t xml:space="preserve"> của </w:t>
                            </w:r>
                            <w:r w:rsidR="00394B25" w:rsidRPr="00394B25">
                              <w:t>Bộ Nông nghiệp và Phát triển</w:t>
                            </w:r>
                            <w:r w:rsidR="00394B25" w:rsidRPr="00E71084">
                              <w:rPr>
                                <w:sz w:val="28"/>
                                <w:szCs w:val="28"/>
                              </w:rPr>
                              <w:t xml:space="preserve"> nông thôn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15.4pt;margin-top:2.6pt;width:207.55pt;height:49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ir7ggIAAAY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" stroked="f">
                <v:textbox>
                  <w:txbxContent>
                    <w:p w:rsidR="00AC1BDE" w:rsidRPr="00394B25" w:rsidRDefault="00925934" w:rsidP="0066251E">
                      <w:pPr>
                        <w:jc w:val="center"/>
                      </w:pPr>
                      <w:r w:rsidRPr="00394B25">
                        <w:t xml:space="preserve">V/v </w:t>
                      </w:r>
                      <w:r w:rsidR="00784B82" w:rsidRPr="00394B25">
                        <w:t>triển khai thực hiện</w:t>
                      </w:r>
                      <w:r w:rsidR="002660F5" w:rsidRPr="00394B25">
                        <w:t xml:space="preserve"> </w:t>
                      </w:r>
                      <w:r w:rsidR="006D4399" w:rsidRPr="00394B25">
                        <w:t>Quyết định</w:t>
                      </w:r>
                    </w:p>
                    <w:p w:rsidR="00AC1BDE" w:rsidRPr="00394B25" w:rsidRDefault="00B73FA5" w:rsidP="0066251E">
                      <w:pPr>
                        <w:jc w:val="center"/>
                      </w:pPr>
                      <w:r w:rsidRPr="00394B25">
                        <w:t xml:space="preserve">số </w:t>
                      </w:r>
                      <w:r w:rsidR="007F7F4A" w:rsidRPr="00394B25">
                        <w:t>4990</w:t>
                      </w:r>
                      <w:r w:rsidRPr="00394B25">
                        <w:t>/QĐ-</w:t>
                      </w:r>
                      <w:r w:rsidR="007F7F4A" w:rsidRPr="00394B25">
                        <w:t>BNN-VP</w:t>
                      </w:r>
                      <w:r w:rsidRPr="00394B25">
                        <w:t xml:space="preserve"> ngày </w:t>
                      </w:r>
                      <w:r w:rsidR="007F7F4A" w:rsidRPr="00394B25">
                        <w:t>22/12</w:t>
                      </w:r>
                      <w:r w:rsidRPr="00394B25">
                        <w:t>/202</w:t>
                      </w:r>
                      <w:r w:rsidR="00917B39" w:rsidRPr="00394B25">
                        <w:t>2</w:t>
                      </w:r>
                    </w:p>
                    <w:p w:rsidR="00925934" w:rsidRPr="00B73FA5" w:rsidRDefault="00B73FA5" w:rsidP="00394B25">
                      <w:pPr>
                        <w:jc w:val="center"/>
                      </w:pPr>
                      <w:r w:rsidRPr="00394B25">
                        <w:t xml:space="preserve"> của </w:t>
                      </w:r>
                      <w:r w:rsidR="00394B25" w:rsidRPr="00394B25">
                        <w:t>Bộ Nông nghiệp và Phát triển</w:t>
                      </w:r>
                      <w:r w:rsidR="00394B25" w:rsidRPr="00E71084">
                        <w:rPr>
                          <w:sz w:val="28"/>
                          <w:szCs w:val="28"/>
                        </w:rPr>
                        <w:t xml:space="preserve"> nông thôn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104" w:type="dxa"/>
        <w:tblLook w:val="01E0" w:firstRow="1" w:lastRow="1" w:firstColumn="1" w:lastColumn="1" w:noHBand="0" w:noVBand="0"/>
      </w:tblPr>
      <w:tblGrid>
        <w:gridCol w:w="10104"/>
      </w:tblGrid>
      <w:tr w:rsidR="00925934" w:rsidRPr="00E9092A" w:rsidTr="002636C9">
        <w:trPr>
          <w:trHeight w:val="1330"/>
        </w:trPr>
        <w:tc>
          <w:tcPr>
            <w:tcW w:w="10104" w:type="dxa"/>
          </w:tcPr>
          <w:p w:rsidR="0090419C" w:rsidRDefault="0090419C" w:rsidP="00B73FA5">
            <w:pPr>
              <w:spacing w:before="40" w:after="40" w:line="288" w:lineRule="auto"/>
              <w:jc w:val="right"/>
              <w:rPr>
                <w:sz w:val="28"/>
                <w:szCs w:val="28"/>
              </w:rPr>
            </w:pPr>
          </w:p>
          <w:p w:rsidR="00A20664" w:rsidRDefault="00A20664" w:rsidP="00B73FA5">
            <w:pPr>
              <w:spacing w:before="40" w:after="40" w:line="288" w:lineRule="auto"/>
              <w:rPr>
                <w:sz w:val="28"/>
                <w:szCs w:val="28"/>
              </w:rPr>
            </w:pPr>
          </w:p>
          <w:p w:rsidR="0053048B" w:rsidRDefault="0053048B" w:rsidP="00B73FA5">
            <w:pPr>
              <w:spacing w:before="40" w:after="40" w:line="288" w:lineRule="auto"/>
              <w:rPr>
                <w:sz w:val="28"/>
                <w:szCs w:val="28"/>
              </w:rPr>
            </w:pPr>
          </w:p>
          <w:p w:rsidR="0012757C" w:rsidRDefault="002660F5" w:rsidP="00B73FA5">
            <w:pPr>
              <w:spacing w:before="40" w:after="40"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12757C">
              <w:rPr>
                <w:sz w:val="28"/>
                <w:szCs w:val="28"/>
              </w:rPr>
              <w:t>K</w:t>
            </w:r>
            <w:r w:rsidR="001B1B04" w:rsidRPr="000D707E">
              <w:rPr>
                <w:sz w:val="28"/>
                <w:szCs w:val="28"/>
              </w:rPr>
              <w:t>ính gửi:</w:t>
            </w:r>
          </w:p>
          <w:p w:rsidR="009563B2" w:rsidRDefault="0012757C" w:rsidP="00A66A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- Các sở, ban, ngành </w:t>
            </w:r>
            <w:r w:rsidR="00BA0AEA">
              <w:rPr>
                <w:sz w:val="28"/>
                <w:szCs w:val="28"/>
              </w:rPr>
              <w:t>tỉnh</w:t>
            </w:r>
            <w:r w:rsidR="001E1EB3">
              <w:rPr>
                <w:sz w:val="28"/>
                <w:szCs w:val="28"/>
              </w:rPr>
              <w:t>.</w:t>
            </w:r>
          </w:p>
          <w:p w:rsidR="00BC052C" w:rsidRDefault="001B1B04" w:rsidP="00A66ABE">
            <w:pPr>
              <w:rPr>
                <w:sz w:val="28"/>
                <w:szCs w:val="28"/>
              </w:rPr>
            </w:pPr>
            <w:r w:rsidRPr="000D707E">
              <w:rPr>
                <w:sz w:val="28"/>
                <w:szCs w:val="28"/>
              </w:rPr>
              <w:tab/>
            </w:r>
            <w:r w:rsidRPr="000D707E">
              <w:rPr>
                <w:sz w:val="28"/>
                <w:szCs w:val="28"/>
              </w:rPr>
              <w:tab/>
            </w:r>
            <w:r w:rsidRPr="000D707E">
              <w:rPr>
                <w:sz w:val="28"/>
                <w:szCs w:val="28"/>
              </w:rPr>
              <w:tab/>
            </w:r>
            <w:r w:rsidR="0012757C">
              <w:rPr>
                <w:sz w:val="28"/>
                <w:szCs w:val="28"/>
              </w:rPr>
              <w:t xml:space="preserve">       </w:t>
            </w:r>
            <w:r w:rsidR="002660F5">
              <w:rPr>
                <w:sz w:val="28"/>
                <w:szCs w:val="28"/>
              </w:rPr>
              <w:t xml:space="preserve">     </w:t>
            </w:r>
            <w:r w:rsidR="0012757C">
              <w:rPr>
                <w:sz w:val="28"/>
                <w:szCs w:val="28"/>
              </w:rPr>
              <w:t xml:space="preserve">  - UBND các huyện, thị xã và thành phố.</w:t>
            </w:r>
          </w:p>
          <w:p w:rsidR="00BD5158" w:rsidRPr="00E9092A" w:rsidRDefault="00BD5158" w:rsidP="00B73FA5">
            <w:pPr>
              <w:spacing w:before="40" w:after="40" w:line="288" w:lineRule="auto"/>
              <w:rPr>
                <w:sz w:val="28"/>
                <w:szCs w:val="28"/>
              </w:rPr>
            </w:pPr>
          </w:p>
        </w:tc>
      </w:tr>
    </w:tbl>
    <w:p w:rsidR="00CC4E76" w:rsidRPr="00BD5158" w:rsidRDefault="005D43FB" w:rsidP="00394B25">
      <w:pPr>
        <w:spacing w:before="120" w:after="120" w:line="288" w:lineRule="auto"/>
        <w:ind w:firstLine="562"/>
        <w:jc w:val="both"/>
        <w:rPr>
          <w:bCs/>
          <w:sz w:val="28"/>
          <w:szCs w:val="28"/>
        </w:rPr>
      </w:pPr>
      <w:r w:rsidRPr="00BD5158">
        <w:rPr>
          <w:sz w:val="28"/>
          <w:szCs w:val="28"/>
        </w:rPr>
        <w:t xml:space="preserve">UBND tỉnh nhận được </w:t>
      </w:r>
      <w:r w:rsidR="00B73FA5">
        <w:rPr>
          <w:sz w:val="28"/>
          <w:szCs w:val="28"/>
        </w:rPr>
        <w:t>Q</w:t>
      </w:r>
      <w:r w:rsidR="00B73FA5" w:rsidRPr="00B73FA5">
        <w:rPr>
          <w:sz w:val="28"/>
          <w:szCs w:val="28"/>
        </w:rPr>
        <w:t>uyết đinh</w:t>
      </w:r>
      <w:r w:rsidR="00B73FA5">
        <w:rPr>
          <w:sz w:val="28"/>
          <w:szCs w:val="28"/>
        </w:rPr>
        <w:t xml:space="preserve"> số </w:t>
      </w:r>
      <w:r w:rsidR="007F7F4A">
        <w:rPr>
          <w:sz w:val="28"/>
          <w:szCs w:val="28"/>
        </w:rPr>
        <w:t>4990</w:t>
      </w:r>
      <w:r w:rsidR="00B73FA5" w:rsidRPr="00B73FA5">
        <w:rPr>
          <w:sz w:val="28"/>
          <w:szCs w:val="28"/>
        </w:rPr>
        <w:t>/QĐ-</w:t>
      </w:r>
      <w:r w:rsidR="007F7F4A">
        <w:rPr>
          <w:sz w:val="28"/>
          <w:szCs w:val="28"/>
        </w:rPr>
        <w:t>BNN-VP</w:t>
      </w:r>
      <w:r w:rsidR="00B73FA5">
        <w:rPr>
          <w:sz w:val="28"/>
          <w:szCs w:val="28"/>
        </w:rPr>
        <w:t xml:space="preserve"> ngày </w:t>
      </w:r>
      <w:r w:rsidR="007F7F4A">
        <w:rPr>
          <w:sz w:val="28"/>
          <w:szCs w:val="28"/>
        </w:rPr>
        <w:t>22/12/</w:t>
      </w:r>
      <w:r w:rsidR="00784B82">
        <w:rPr>
          <w:sz w:val="28"/>
          <w:szCs w:val="28"/>
        </w:rPr>
        <w:t>2022</w:t>
      </w:r>
      <w:r w:rsidR="00B73FA5">
        <w:rPr>
          <w:sz w:val="28"/>
          <w:szCs w:val="28"/>
        </w:rPr>
        <w:t xml:space="preserve"> của </w:t>
      </w:r>
      <w:r w:rsidR="00E71084" w:rsidRPr="00E71084">
        <w:rPr>
          <w:sz w:val="28"/>
          <w:szCs w:val="28"/>
        </w:rPr>
        <w:t>Bộ Nông nghiệp và Phát triển nông thôn</w:t>
      </w:r>
      <w:r w:rsidR="00E71084">
        <w:rPr>
          <w:sz w:val="28"/>
          <w:szCs w:val="28"/>
        </w:rPr>
        <w:t xml:space="preserve"> b</w:t>
      </w:r>
      <w:r w:rsidR="00E71084" w:rsidRPr="00E71084">
        <w:rPr>
          <w:sz w:val="28"/>
          <w:szCs w:val="28"/>
        </w:rPr>
        <w:t>an hành Danh mục thủ tục hành chính trong lĩnh vực nông nghiệp và phát triển nông thôn</w:t>
      </w:r>
      <w:r w:rsidR="00BD5158">
        <w:rPr>
          <w:sz w:val="28"/>
          <w:szCs w:val="28"/>
        </w:rPr>
        <w:t>;</w:t>
      </w:r>
    </w:p>
    <w:p w:rsidR="006C0270" w:rsidRDefault="00865062" w:rsidP="00394B25">
      <w:pPr>
        <w:spacing w:before="120" w:after="120" w:line="288" w:lineRule="auto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>Thực hiện ý kiến chỉ đạo của</w:t>
      </w:r>
      <w:r w:rsidR="00917B39">
        <w:rPr>
          <w:sz w:val="28"/>
          <w:szCs w:val="28"/>
        </w:rPr>
        <w:t xml:space="preserve"> đồng chí</w:t>
      </w:r>
      <w:r w:rsidR="002660F5">
        <w:rPr>
          <w:sz w:val="28"/>
          <w:szCs w:val="28"/>
        </w:rPr>
        <w:t xml:space="preserve"> </w:t>
      </w:r>
      <w:r w:rsidR="00917B39">
        <w:rPr>
          <w:sz w:val="28"/>
          <w:szCs w:val="28"/>
        </w:rPr>
        <w:t xml:space="preserve">Võ Đức Trong - </w:t>
      </w:r>
      <w:r w:rsidR="00F070A2">
        <w:rPr>
          <w:sz w:val="28"/>
          <w:szCs w:val="28"/>
        </w:rPr>
        <w:t xml:space="preserve">Phó </w:t>
      </w:r>
      <w:r w:rsidR="0066251E">
        <w:rPr>
          <w:sz w:val="28"/>
          <w:szCs w:val="28"/>
        </w:rPr>
        <w:t>Chủ tịch</w:t>
      </w:r>
      <w:r w:rsidR="00784B82">
        <w:rPr>
          <w:sz w:val="28"/>
          <w:szCs w:val="28"/>
        </w:rPr>
        <w:t xml:space="preserve"> T</w:t>
      </w:r>
      <w:r w:rsidR="00F070A2">
        <w:rPr>
          <w:sz w:val="28"/>
          <w:szCs w:val="28"/>
        </w:rPr>
        <w:t>hường trực</w:t>
      </w:r>
      <w:r w:rsidR="002660F5">
        <w:rPr>
          <w:sz w:val="28"/>
          <w:szCs w:val="28"/>
        </w:rPr>
        <w:t xml:space="preserve"> </w:t>
      </w:r>
      <w:r>
        <w:rPr>
          <w:sz w:val="28"/>
          <w:szCs w:val="28"/>
        </w:rPr>
        <w:t>UBND tỉnh</w:t>
      </w:r>
      <w:r w:rsidR="00917B39">
        <w:rPr>
          <w:sz w:val="28"/>
          <w:szCs w:val="28"/>
        </w:rPr>
        <w:t>,</w:t>
      </w:r>
      <w:r w:rsidR="00394B25">
        <w:rPr>
          <w:sz w:val="28"/>
          <w:szCs w:val="28"/>
        </w:rPr>
        <w:t xml:space="preserve"> </w:t>
      </w:r>
      <w:r w:rsidR="00A81439">
        <w:rPr>
          <w:sz w:val="28"/>
          <w:szCs w:val="28"/>
        </w:rPr>
        <w:t>Văn phòng</w:t>
      </w:r>
      <w:r w:rsidR="00E71084">
        <w:rPr>
          <w:sz w:val="28"/>
          <w:szCs w:val="28"/>
        </w:rPr>
        <w:t xml:space="preserve"> </w:t>
      </w:r>
      <w:r w:rsidR="00A81439">
        <w:rPr>
          <w:sz w:val="28"/>
          <w:szCs w:val="28"/>
        </w:rPr>
        <w:t xml:space="preserve">UBND tỉnh </w:t>
      </w:r>
      <w:r w:rsidR="006C0270" w:rsidRPr="00B76425">
        <w:rPr>
          <w:sz w:val="28"/>
          <w:szCs w:val="28"/>
          <w:lang w:val="pt-BR"/>
        </w:rPr>
        <w:t xml:space="preserve">truyền đạt ý kiến </w:t>
      </w:r>
      <w:r w:rsidR="006C0270" w:rsidRPr="00B76425">
        <w:rPr>
          <w:sz w:val="28"/>
          <w:szCs w:val="28"/>
        </w:rPr>
        <w:t>như sau</w:t>
      </w:r>
      <w:r w:rsidR="006C0270">
        <w:rPr>
          <w:sz w:val="28"/>
          <w:szCs w:val="28"/>
        </w:rPr>
        <w:t>:</w:t>
      </w:r>
    </w:p>
    <w:p w:rsidR="00A23A3D" w:rsidRDefault="00A23A3D" w:rsidP="00394B25">
      <w:pPr>
        <w:spacing w:before="120" w:after="120" w:line="288" w:lineRule="auto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Giao </w:t>
      </w:r>
      <w:r w:rsidR="00E71084">
        <w:rPr>
          <w:sz w:val="28"/>
          <w:szCs w:val="28"/>
        </w:rPr>
        <w:t xml:space="preserve">Sở </w:t>
      </w:r>
      <w:r w:rsidR="00E71084" w:rsidRPr="00E71084">
        <w:rPr>
          <w:sz w:val="28"/>
          <w:szCs w:val="28"/>
        </w:rPr>
        <w:t>Nông nghiệp và Phát triển nông thôn</w:t>
      </w:r>
      <w:r w:rsidR="002660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chủ trì, phối hợp với các </w:t>
      </w:r>
      <w:r w:rsidR="0011507E">
        <w:rPr>
          <w:sz w:val="28"/>
          <w:szCs w:val="28"/>
        </w:rPr>
        <w:t>cơ</w:t>
      </w:r>
      <w:r w:rsidR="006C0270">
        <w:rPr>
          <w:sz w:val="28"/>
          <w:szCs w:val="28"/>
        </w:rPr>
        <w:t xml:space="preserve"> quan, </w:t>
      </w:r>
      <w:r>
        <w:rPr>
          <w:sz w:val="28"/>
          <w:szCs w:val="28"/>
        </w:rPr>
        <w:t>đơn vị, địa phương tham mưu UBND tỉnh</w:t>
      </w:r>
      <w:r w:rsidR="00E71084">
        <w:rPr>
          <w:sz w:val="28"/>
          <w:szCs w:val="28"/>
        </w:rPr>
        <w:t xml:space="preserve"> ban hành danh mục</w:t>
      </w:r>
      <w:r w:rsidR="00E71084" w:rsidRPr="00E71084">
        <w:rPr>
          <w:sz w:val="28"/>
          <w:szCs w:val="28"/>
        </w:rPr>
        <w:t xml:space="preserve"> thủ tục hành chính trong lĩnh vực nông nghiệp và phát triển nông thôn</w:t>
      </w:r>
      <w:r w:rsidR="00E71084">
        <w:rPr>
          <w:sz w:val="28"/>
          <w:szCs w:val="28"/>
        </w:rPr>
        <w:t xml:space="preserve"> thực hiện trên địa bàn tỉnh</w:t>
      </w:r>
      <w:r w:rsidR="006C0270">
        <w:rPr>
          <w:sz w:val="28"/>
          <w:szCs w:val="28"/>
        </w:rPr>
        <w:t>.</w:t>
      </w:r>
    </w:p>
    <w:p w:rsidR="006C0270" w:rsidRPr="00B76425" w:rsidRDefault="006C0270" w:rsidP="00394B25">
      <w:pPr>
        <w:spacing w:before="120" w:after="120" w:line="288" w:lineRule="auto"/>
        <w:ind w:right="-6" w:firstLine="562"/>
        <w:jc w:val="both"/>
        <w:rPr>
          <w:sz w:val="28"/>
          <w:szCs w:val="28"/>
        </w:rPr>
      </w:pPr>
      <w:r w:rsidRPr="00B76425">
        <w:rPr>
          <w:sz w:val="28"/>
          <w:szCs w:val="28"/>
        </w:rPr>
        <w:t>Yêu cầu các cơ quan, đơn vị</w:t>
      </w:r>
      <w:r>
        <w:rPr>
          <w:sz w:val="28"/>
          <w:szCs w:val="28"/>
        </w:rPr>
        <w:t>, địa phương</w:t>
      </w:r>
      <w:r w:rsidRPr="00B76425">
        <w:rPr>
          <w:sz w:val="28"/>
          <w:szCs w:val="28"/>
        </w:rPr>
        <w:t xml:space="preserve"> thực hiện tốt nội dung Công văn này./.</w:t>
      </w:r>
    </w:p>
    <w:p w:rsidR="00D77B7C" w:rsidRPr="009D4DA7" w:rsidRDefault="00D77B7C" w:rsidP="00394B25">
      <w:pPr>
        <w:spacing w:before="120" w:line="288" w:lineRule="auto"/>
        <w:ind w:firstLine="720"/>
        <w:jc w:val="both"/>
        <w:rPr>
          <w:sz w:val="28"/>
          <w:szCs w:val="28"/>
          <w:lang w:val="pt-BR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F202A9" w:rsidRPr="00E9092A">
        <w:tc>
          <w:tcPr>
            <w:tcW w:w="4428" w:type="dxa"/>
          </w:tcPr>
          <w:p w:rsidR="00F202A9" w:rsidRPr="009D4DA7" w:rsidRDefault="00F202A9" w:rsidP="00E9092A">
            <w:pPr>
              <w:jc w:val="both"/>
              <w:rPr>
                <w:b/>
                <w:i/>
                <w:lang w:val="pt-BR"/>
              </w:rPr>
            </w:pPr>
            <w:r w:rsidRPr="009D4DA7">
              <w:rPr>
                <w:b/>
                <w:i/>
                <w:lang w:val="pt-BR"/>
              </w:rPr>
              <w:t>Nơi nhận:</w:t>
            </w:r>
          </w:p>
          <w:p w:rsidR="00F202A9" w:rsidRPr="009D4DA7" w:rsidRDefault="00F202A9" w:rsidP="00E9092A">
            <w:pPr>
              <w:jc w:val="both"/>
              <w:rPr>
                <w:sz w:val="22"/>
                <w:szCs w:val="22"/>
                <w:lang w:val="pt-BR"/>
              </w:rPr>
            </w:pPr>
            <w:r w:rsidRPr="009D4DA7">
              <w:rPr>
                <w:sz w:val="22"/>
                <w:szCs w:val="22"/>
                <w:lang w:val="pt-BR"/>
              </w:rPr>
              <w:t>- Như trên;</w:t>
            </w:r>
          </w:p>
          <w:p w:rsidR="00D55F7D" w:rsidRDefault="00D55F7D" w:rsidP="00E9092A">
            <w:pPr>
              <w:jc w:val="both"/>
              <w:rPr>
                <w:sz w:val="22"/>
                <w:szCs w:val="22"/>
                <w:lang w:val="pt-BR"/>
              </w:rPr>
            </w:pPr>
            <w:r w:rsidRPr="009D4DA7">
              <w:rPr>
                <w:sz w:val="22"/>
                <w:szCs w:val="22"/>
                <w:lang w:val="pt-BR"/>
              </w:rPr>
              <w:t>- CT</w:t>
            </w:r>
            <w:r w:rsidR="002636C9" w:rsidRPr="009D4DA7">
              <w:rPr>
                <w:sz w:val="22"/>
                <w:szCs w:val="22"/>
                <w:lang w:val="pt-BR"/>
              </w:rPr>
              <w:t>, các PCT</w:t>
            </w:r>
            <w:r w:rsidRPr="009D4DA7">
              <w:rPr>
                <w:sz w:val="22"/>
                <w:szCs w:val="22"/>
                <w:lang w:val="pt-BR"/>
              </w:rPr>
              <w:t xml:space="preserve"> UBND tỉnh;</w:t>
            </w:r>
          </w:p>
          <w:p w:rsidR="00BD5158" w:rsidRDefault="00D55F7D" w:rsidP="00E909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0419C">
              <w:rPr>
                <w:sz w:val="22"/>
                <w:szCs w:val="22"/>
              </w:rPr>
              <w:t>LĐVP</w:t>
            </w:r>
            <w:r w:rsidR="001B1B04">
              <w:rPr>
                <w:sz w:val="22"/>
                <w:szCs w:val="22"/>
              </w:rPr>
              <w:t>;</w:t>
            </w:r>
          </w:p>
          <w:p w:rsidR="00F202A9" w:rsidRPr="00E75575" w:rsidRDefault="00BD5158" w:rsidP="00B73FA5">
            <w:pPr>
              <w:jc w:val="both"/>
              <w:rPr>
                <w:sz w:val="12"/>
                <w:szCs w:val="1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C873EB">
              <w:rPr>
                <w:sz w:val="22"/>
              </w:rPr>
              <w:t>Lưu: VT,</w:t>
            </w:r>
            <w:r w:rsidR="00700678">
              <w:rPr>
                <w:sz w:val="22"/>
              </w:rPr>
              <w:t xml:space="preserve"> </w:t>
            </w:r>
            <w:r w:rsidR="00B73FA5">
              <w:rPr>
                <w:sz w:val="22"/>
              </w:rPr>
              <w:t>KSTT, Tuấn.</w:t>
            </w:r>
          </w:p>
        </w:tc>
        <w:tc>
          <w:tcPr>
            <w:tcW w:w="5220" w:type="dxa"/>
          </w:tcPr>
          <w:p w:rsidR="00F202A9" w:rsidRPr="00B73FA5" w:rsidRDefault="00B73FA5" w:rsidP="002660F5">
            <w:pPr>
              <w:jc w:val="center"/>
              <w:rPr>
                <w:b/>
                <w:sz w:val="28"/>
                <w:szCs w:val="28"/>
              </w:rPr>
            </w:pPr>
            <w:r w:rsidRPr="00B73FA5">
              <w:rPr>
                <w:b/>
                <w:sz w:val="28"/>
                <w:szCs w:val="28"/>
              </w:rPr>
              <w:t xml:space="preserve">KT. </w:t>
            </w:r>
            <w:r w:rsidR="00F202A9" w:rsidRPr="00B73FA5">
              <w:rPr>
                <w:b/>
                <w:sz w:val="28"/>
                <w:szCs w:val="28"/>
              </w:rPr>
              <w:t>CH</w:t>
            </w:r>
            <w:r w:rsidR="000E1B05" w:rsidRPr="00B73FA5">
              <w:rPr>
                <w:b/>
                <w:sz w:val="28"/>
                <w:szCs w:val="28"/>
              </w:rPr>
              <w:t>ÁNH VĂN PHÒNG</w:t>
            </w:r>
          </w:p>
          <w:p w:rsidR="00F202A9" w:rsidRPr="00C23FA2" w:rsidRDefault="00B73FA5" w:rsidP="002660F5">
            <w:pPr>
              <w:jc w:val="center"/>
              <w:rPr>
                <w:b/>
                <w:sz w:val="28"/>
                <w:szCs w:val="28"/>
              </w:rPr>
            </w:pPr>
            <w:r w:rsidRPr="00B73FA5">
              <w:rPr>
                <w:b/>
                <w:sz w:val="28"/>
                <w:szCs w:val="28"/>
              </w:rPr>
              <w:t>PHÓ CHÁNH VĂN PHÒNG</w:t>
            </w:r>
          </w:p>
        </w:tc>
      </w:tr>
    </w:tbl>
    <w:p w:rsidR="00F202A9" w:rsidRDefault="00F202A9" w:rsidP="00F202A9">
      <w:pPr>
        <w:jc w:val="both"/>
        <w:rPr>
          <w:sz w:val="28"/>
          <w:szCs w:val="28"/>
        </w:rPr>
      </w:pPr>
    </w:p>
    <w:p w:rsidR="001D0B55" w:rsidRDefault="001D0B55"/>
    <w:p w:rsidR="001D0B55" w:rsidRPr="001D0B55" w:rsidRDefault="001D0B55" w:rsidP="001D0B55"/>
    <w:p w:rsidR="001D0B55" w:rsidRDefault="001D0B55" w:rsidP="001D0B55"/>
    <w:p w:rsidR="00E526F6" w:rsidRDefault="00E526F6" w:rsidP="001D0B55"/>
    <w:p w:rsidR="00F202A9" w:rsidRPr="001D0B55" w:rsidRDefault="001D0B55" w:rsidP="001D0B55">
      <w:pPr>
        <w:tabs>
          <w:tab w:val="left" w:pos="6261"/>
        </w:tabs>
        <w:rPr>
          <w:b/>
          <w:sz w:val="28"/>
          <w:szCs w:val="28"/>
        </w:rPr>
      </w:pPr>
      <w:r>
        <w:tab/>
      </w:r>
    </w:p>
    <w:sectPr w:rsidR="00F202A9" w:rsidRPr="001D0B55" w:rsidSect="00700678">
      <w:pgSz w:w="12240" w:h="15840"/>
      <w:pgMar w:top="1134" w:right="992" w:bottom="2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3320"/>
    <w:multiLevelType w:val="hybridMultilevel"/>
    <w:tmpl w:val="098C8A50"/>
    <w:lvl w:ilvl="0" w:tplc="5C582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9D0"/>
    <w:multiLevelType w:val="hybridMultilevel"/>
    <w:tmpl w:val="F356EBF8"/>
    <w:lvl w:ilvl="0" w:tplc="FC72598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4540FC"/>
    <w:multiLevelType w:val="hybridMultilevel"/>
    <w:tmpl w:val="FE3E3ED0"/>
    <w:lvl w:ilvl="0" w:tplc="E8FC87C4"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50"/>
        </w:tabs>
        <w:ind w:left="9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70"/>
        </w:tabs>
        <w:ind w:left="10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</w:rPr>
    </w:lvl>
  </w:abstractNum>
  <w:abstractNum w:abstractNumId="3" w15:restartNumberingAfterBreak="0">
    <w:nsid w:val="3579322E"/>
    <w:multiLevelType w:val="hybridMultilevel"/>
    <w:tmpl w:val="F8DA71B4"/>
    <w:lvl w:ilvl="0" w:tplc="D7C404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F7646"/>
    <w:multiLevelType w:val="hybridMultilevel"/>
    <w:tmpl w:val="75D84FC4"/>
    <w:lvl w:ilvl="0" w:tplc="0556F354">
      <w:start w:val="6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45A636B0"/>
    <w:multiLevelType w:val="hybridMultilevel"/>
    <w:tmpl w:val="F8685456"/>
    <w:lvl w:ilvl="0" w:tplc="DC8439F2">
      <w:numFmt w:val="bullet"/>
      <w:lvlText w:val="-"/>
      <w:lvlJc w:val="left"/>
      <w:pPr>
        <w:tabs>
          <w:tab w:val="num" w:pos="3032"/>
        </w:tabs>
        <w:ind w:left="30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72"/>
        </w:tabs>
        <w:ind w:left="8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</w:rPr>
    </w:lvl>
  </w:abstractNum>
  <w:abstractNum w:abstractNumId="6" w15:restartNumberingAfterBreak="0">
    <w:nsid w:val="528910B5"/>
    <w:multiLevelType w:val="hybridMultilevel"/>
    <w:tmpl w:val="8110EB4E"/>
    <w:lvl w:ilvl="0" w:tplc="65C0F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A2A"/>
    <w:multiLevelType w:val="hybridMultilevel"/>
    <w:tmpl w:val="68BA2CDA"/>
    <w:lvl w:ilvl="0" w:tplc="081A11E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A9"/>
    <w:rsid w:val="00007077"/>
    <w:rsid w:val="00007427"/>
    <w:rsid w:val="00010118"/>
    <w:rsid w:val="000143A5"/>
    <w:rsid w:val="000147D6"/>
    <w:rsid w:val="00015E2D"/>
    <w:rsid w:val="00020F53"/>
    <w:rsid w:val="00021CB6"/>
    <w:rsid w:val="00025387"/>
    <w:rsid w:val="00033D91"/>
    <w:rsid w:val="000364CA"/>
    <w:rsid w:val="00046720"/>
    <w:rsid w:val="00053D97"/>
    <w:rsid w:val="0006772E"/>
    <w:rsid w:val="000739A8"/>
    <w:rsid w:val="000743F8"/>
    <w:rsid w:val="00085D94"/>
    <w:rsid w:val="00086C2E"/>
    <w:rsid w:val="000A1854"/>
    <w:rsid w:val="000B1375"/>
    <w:rsid w:val="000B3009"/>
    <w:rsid w:val="000B45FD"/>
    <w:rsid w:val="000E0F6B"/>
    <w:rsid w:val="000E1B05"/>
    <w:rsid w:val="000E73FC"/>
    <w:rsid w:val="000E787D"/>
    <w:rsid w:val="000F2B22"/>
    <w:rsid w:val="000F6ECB"/>
    <w:rsid w:val="0010701B"/>
    <w:rsid w:val="0010723B"/>
    <w:rsid w:val="00110725"/>
    <w:rsid w:val="001125AD"/>
    <w:rsid w:val="0011507E"/>
    <w:rsid w:val="0012757C"/>
    <w:rsid w:val="001453F3"/>
    <w:rsid w:val="00147C72"/>
    <w:rsid w:val="00156F58"/>
    <w:rsid w:val="0016647B"/>
    <w:rsid w:val="001753BB"/>
    <w:rsid w:val="00186898"/>
    <w:rsid w:val="00190C23"/>
    <w:rsid w:val="00192440"/>
    <w:rsid w:val="00195267"/>
    <w:rsid w:val="001A4915"/>
    <w:rsid w:val="001B1B04"/>
    <w:rsid w:val="001B3C51"/>
    <w:rsid w:val="001C08B4"/>
    <w:rsid w:val="001D041A"/>
    <w:rsid w:val="001D0B55"/>
    <w:rsid w:val="001E0FB1"/>
    <w:rsid w:val="001E1EB3"/>
    <w:rsid w:val="001E6418"/>
    <w:rsid w:val="001F42FB"/>
    <w:rsid w:val="00201539"/>
    <w:rsid w:val="00206AE5"/>
    <w:rsid w:val="0021532E"/>
    <w:rsid w:val="00217EC8"/>
    <w:rsid w:val="002244AF"/>
    <w:rsid w:val="00235647"/>
    <w:rsid w:val="00237228"/>
    <w:rsid w:val="00241726"/>
    <w:rsid w:val="00245C51"/>
    <w:rsid w:val="0025126B"/>
    <w:rsid w:val="002522E0"/>
    <w:rsid w:val="00261EEC"/>
    <w:rsid w:val="002636C9"/>
    <w:rsid w:val="002659D7"/>
    <w:rsid w:val="002660F5"/>
    <w:rsid w:val="00267B54"/>
    <w:rsid w:val="00272F3F"/>
    <w:rsid w:val="00273022"/>
    <w:rsid w:val="00273370"/>
    <w:rsid w:val="00285AAB"/>
    <w:rsid w:val="00285BFA"/>
    <w:rsid w:val="00296DDE"/>
    <w:rsid w:val="00297F4F"/>
    <w:rsid w:val="002A7D7D"/>
    <w:rsid w:val="002D331D"/>
    <w:rsid w:val="002D4C7A"/>
    <w:rsid w:val="002D6B99"/>
    <w:rsid w:val="002E4589"/>
    <w:rsid w:val="002E671F"/>
    <w:rsid w:val="002E7317"/>
    <w:rsid w:val="002F0B39"/>
    <w:rsid w:val="002F74C3"/>
    <w:rsid w:val="00300885"/>
    <w:rsid w:val="00302655"/>
    <w:rsid w:val="003135BD"/>
    <w:rsid w:val="00315E43"/>
    <w:rsid w:val="003339C5"/>
    <w:rsid w:val="00334439"/>
    <w:rsid w:val="00342BAE"/>
    <w:rsid w:val="00342F25"/>
    <w:rsid w:val="00344E16"/>
    <w:rsid w:val="0035017B"/>
    <w:rsid w:val="0036553B"/>
    <w:rsid w:val="003725C6"/>
    <w:rsid w:val="003827ED"/>
    <w:rsid w:val="00392C80"/>
    <w:rsid w:val="00394B25"/>
    <w:rsid w:val="003A4573"/>
    <w:rsid w:val="003B4252"/>
    <w:rsid w:val="003B5C3B"/>
    <w:rsid w:val="003D53E1"/>
    <w:rsid w:val="003D63CA"/>
    <w:rsid w:val="003E3455"/>
    <w:rsid w:val="003F1544"/>
    <w:rsid w:val="004363FE"/>
    <w:rsid w:val="00444F88"/>
    <w:rsid w:val="004458FE"/>
    <w:rsid w:val="00470777"/>
    <w:rsid w:val="00471126"/>
    <w:rsid w:val="004728CB"/>
    <w:rsid w:val="004808C9"/>
    <w:rsid w:val="00481702"/>
    <w:rsid w:val="00487573"/>
    <w:rsid w:val="00493C9B"/>
    <w:rsid w:val="004A0307"/>
    <w:rsid w:val="004A1DCA"/>
    <w:rsid w:val="004B3B5F"/>
    <w:rsid w:val="004B3CAB"/>
    <w:rsid w:val="004C0D16"/>
    <w:rsid w:val="004C20BC"/>
    <w:rsid w:val="004C2B03"/>
    <w:rsid w:val="004C6E7A"/>
    <w:rsid w:val="004D7832"/>
    <w:rsid w:val="004E3A50"/>
    <w:rsid w:val="00513932"/>
    <w:rsid w:val="00515121"/>
    <w:rsid w:val="00520D92"/>
    <w:rsid w:val="00524A0A"/>
    <w:rsid w:val="0053048B"/>
    <w:rsid w:val="00531D17"/>
    <w:rsid w:val="0053562A"/>
    <w:rsid w:val="00537344"/>
    <w:rsid w:val="005434B3"/>
    <w:rsid w:val="005519DB"/>
    <w:rsid w:val="00553F0B"/>
    <w:rsid w:val="00561C37"/>
    <w:rsid w:val="00563ACD"/>
    <w:rsid w:val="00563CA3"/>
    <w:rsid w:val="00563E44"/>
    <w:rsid w:val="005649AB"/>
    <w:rsid w:val="00570A3B"/>
    <w:rsid w:val="00573CA8"/>
    <w:rsid w:val="00575B00"/>
    <w:rsid w:val="005813D4"/>
    <w:rsid w:val="0058461E"/>
    <w:rsid w:val="005A48CD"/>
    <w:rsid w:val="005B3DFC"/>
    <w:rsid w:val="005B4BED"/>
    <w:rsid w:val="005C2D2A"/>
    <w:rsid w:val="005C536A"/>
    <w:rsid w:val="005C73FE"/>
    <w:rsid w:val="005C7C4E"/>
    <w:rsid w:val="005D2077"/>
    <w:rsid w:val="005D32A3"/>
    <w:rsid w:val="005D43FB"/>
    <w:rsid w:val="005E63B9"/>
    <w:rsid w:val="005F0B5A"/>
    <w:rsid w:val="005F5E61"/>
    <w:rsid w:val="00601F80"/>
    <w:rsid w:val="00604168"/>
    <w:rsid w:val="0061388E"/>
    <w:rsid w:val="00614046"/>
    <w:rsid w:val="00615ADB"/>
    <w:rsid w:val="00616B45"/>
    <w:rsid w:val="0064276B"/>
    <w:rsid w:val="00651206"/>
    <w:rsid w:val="00653DA5"/>
    <w:rsid w:val="006546E9"/>
    <w:rsid w:val="006614E3"/>
    <w:rsid w:val="0066251E"/>
    <w:rsid w:val="00662C3A"/>
    <w:rsid w:val="00667708"/>
    <w:rsid w:val="00676927"/>
    <w:rsid w:val="00690B9B"/>
    <w:rsid w:val="006A15CE"/>
    <w:rsid w:val="006B0A65"/>
    <w:rsid w:val="006B22FF"/>
    <w:rsid w:val="006B7823"/>
    <w:rsid w:val="006B7A95"/>
    <w:rsid w:val="006C0270"/>
    <w:rsid w:val="006C212A"/>
    <w:rsid w:val="006C74AD"/>
    <w:rsid w:val="006D430C"/>
    <w:rsid w:val="006D4399"/>
    <w:rsid w:val="006E172C"/>
    <w:rsid w:val="006E219F"/>
    <w:rsid w:val="006E429A"/>
    <w:rsid w:val="006E5580"/>
    <w:rsid w:val="006F3FBC"/>
    <w:rsid w:val="006F57F6"/>
    <w:rsid w:val="00700678"/>
    <w:rsid w:val="00703AC7"/>
    <w:rsid w:val="00731B82"/>
    <w:rsid w:val="00732A06"/>
    <w:rsid w:val="00733836"/>
    <w:rsid w:val="00744FF8"/>
    <w:rsid w:val="00745722"/>
    <w:rsid w:val="00753E5E"/>
    <w:rsid w:val="0075793F"/>
    <w:rsid w:val="0076111C"/>
    <w:rsid w:val="00770496"/>
    <w:rsid w:val="0077182F"/>
    <w:rsid w:val="00771AFB"/>
    <w:rsid w:val="007778B8"/>
    <w:rsid w:val="00784ABF"/>
    <w:rsid w:val="00784B82"/>
    <w:rsid w:val="007920F1"/>
    <w:rsid w:val="00794205"/>
    <w:rsid w:val="0079727C"/>
    <w:rsid w:val="007C135D"/>
    <w:rsid w:val="007C7768"/>
    <w:rsid w:val="007D1C22"/>
    <w:rsid w:val="007D27EB"/>
    <w:rsid w:val="007D33A6"/>
    <w:rsid w:val="007F5C35"/>
    <w:rsid w:val="007F7F4A"/>
    <w:rsid w:val="00825895"/>
    <w:rsid w:val="00843347"/>
    <w:rsid w:val="008445DE"/>
    <w:rsid w:val="0085590B"/>
    <w:rsid w:val="008559BE"/>
    <w:rsid w:val="008577D3"/>
    <w:rsid w:val="00860D69"/>
    <w:rsid w:val="00862C0A"/>
    <w:rsid w:val="00865062"/>
    <w:rsid w:val="008729A8"/>
    <w:rsid w:val="0087470D"/>
    <w:rsid w:val="00874E11"/>
    <w:rsid w:val="00887A1E"/>
    <w:rsid w:val="0089647C"/>
    <w:rsid w:val="008A4CED"/>
    <w:rsid w:val="008B1868"/>
    <w:rsid w:val="008B1C57"/>
    <w:rsid w:val="008B587E"/>
    <w:rsid w:val="008C100F"/>
    <w:rsid w:val="008C6812"/>
    <w:rsid w:val="008E3E56"/>
    <w:rsid w:val="008E6551"/>
    <w:rsid w:val="008F0D0A"/>
    <w:rsid w:val="0090360D"/>
    <w:rsid w:val="00903A09"/>
    <w:rsid w:val="0090419C"/>
    <w:rsid w:val="00904661"/>
    <w:rsid w:val="009103E5"/>
    <w:rsid w:val="00910754"/>
    <w:rsid w:val="00917B39"/>
    <w:rsid w:val="00924DEC"/>
    <w:rsid w:val="00925934"/>
    <w:rsid w:val="00925F2E"/>
    <w:rsid w:val="00930936"/>
    <w:rsid w:val="009347FC"/>
    <w:rsid w:val="0094667F"/>
    <w:rsid w:val="0094725A"/>
    <w:rsid w:val="00950F8A"/>
    <w:rsid w:val="009563B2"/>
    <w:rsid w:val="00964042"/>
    <w:rsid w:val="00973BB4"/>
    <w:rsid w:val="00982D45"/>
    <w:rsid w:val="009969EA"/>
    <w:rsid w:val="009A5BE9"/>
    <w:rsid w:val="009B74F6"/>
    <w:rsid w:val="009C673E"/>
    <w:rsid w:val="009D4DA7"/>
    <w:rsid w:val="00A002C6"/>
    <w:rsid w:val="00A12A2C"/>
    <w:rsid w:val="00A142D0"/>
    <w:rsid w:val="00A14368"/>
    <w:rsid w:val="00A17A0A"/>
    <w:rsid w:val="00A20664"/>
    <w:rsid w:val="00A23A3D"/>
    <w:rsid w:val="00A24E40"/>
    <w:rsid w:val="00A32780"/>
    <w:rsid w:val="00A32A08"/>
    <w:rsid w:val="00A330BD"/>
    <w:rsid w:val="00A42475"/>
    <w:rsid w:val="00A52265"/>
    <w:rsid w:val="00A5604D"/>
    <w:rsid w:val="00A6166F"/>
    <w:rsid w:val="00A66ABE"/>
    <w:rsid w:val="00A67296"/>
    <w:rsid w:val="00A75C65"/>
    <w:rsid w:val="00A81439"/>
    <w:rsid w:val="00A83D05"/>
    <w:rsid w:val="00A8561D"/>
    <w:rsid w:val="00A908AE"/>
    <w:rsid w:val="00A919EF"/>
    <w:rsid w:val="00AB51E0"/>
    <w:rsid w:val="00AB563D"/>
    <w:rsid w:val="00AC1BDE"/>
    <w:rsid w:val="00AC59DC"/>
    <w:rsid w:val="00AC725D"/>
    <w:rsid w:val="00AC74B0"/>
    <w:rsid w:val="00AE0BB2"/>
    <w:rsid w:val="00AE1643"/>
    <w:rsid w:val="00AF4B82"/>
    <w:rsid w:val="00AF6AF9"/>
    <w:rsid w:val="00AF76D2"/>
    <w:rsid w:val="00B11B6E"/>
    <w:rsid w:val="00B16D7C"/>
    <w:rsid w:val="00B23C7C"/>
    <w:rsid w:val="00B2768E"/>
    <w:rsid w:val="00B33E01"/>
    <w:rsid w:val="00B35109"/>
    <w:rsid w:val="00B572B1"/>
    <w:rsid w:val="00B6157D"/>
    <w:rsid w:val="00B64ABD"/>
    <w:rsid w:val="00B64D81"/>
    <w:rsid w:val="00B73FA5"/>
    <w:rsid w:val="00B755FE"/>
    <w:rsid w:val="00B824D9"/>
    <w:rsid w:val="00B95B0E"/>
    <w:rsid w:val="00B96298"/>
    <w:rsid w:val="00BA0AEA"/>
    <w:rsid w:val="00BA283A"/>
    <w:rsid w:val="00BA396C"/>
    <w:rsid w:val="00BA7787"/>
    <w:rsid w:val="00BB39DA"/>
    <w:rsid w:val="00BC052C"/>
    <w:rsid w:val="00BC39F6"/>
    <w:rsid w:val="00BD06E6"/>
    <w:rsid w:val="00BD5158"/>
    <w:rsid w:val="00BE1919"/>
    <w:rsid w:val="00BE4909"/>
    <w:rsid w:val="00BE6324"/>
    <w:rsid w:val="00BF1EE7"/>
    <w:rsid w:val="00C0181F"/>
    <w:rsid w:val="00C01A68"/>
    <w:rsid w:val="00C07644"/>
    <w:rsid w:val="00C11B5B"/>
    <w:rsid w:val="00C128FF"/>
    <w:rsid w:val="00C23FA2"/>
    <w:rsid w:val="00C3061E"/>
    <w:rsid w:val="00C40773"/>
    <w:rsid w:val="00C415F5"/>
    <w:rsid w:val="00C41F31"/>
    <w:rsid w:val="00C502CE"/>
    <w:rsid w:val="00C5060C"/>
    <w:rsid w:val="00C5367E"/>
    <w:rsid w:val="00C555D3"/>
    <w:rsid w:val="00C55D24"/>
    <w:rsid w:val="00C628BB"/>
    <w:rsid w:val="00C666C1"/>
    <w:rsid w:val="00C76AB7"/>
    <w:rsid w:val="00C873EB"/>
    <w:rsid w:val="00CA5307"/>
    <w:rsid w:val="00CA5DD2"/>
    <w:rsid w:val="00CB1296"/>
    <w:rsid w:val="00CB22ED"/>
    <w:rsid w:val="00CB2F96"/>
    <w:rsid w:val="00CC4BB0"/>
    <w:rsid w:val="00CC4E76"/>
    <w:rsid w:val="00CC72FD"/>
    <w:rsid w:val="00CD4386"/>
    <w:rsid w:val="00CD43ED"/>
    <w:rsid w:val="00CD5AB7"/>
    <w:rsid w:val="00CD7B6E"/>
    <w:rsid w:val="00D03D0D"/>
    <w:rsid w:val="00D03DAE"/>
    <w:rsid w:val="00D06868"/>
    <w:rsid w:val="00D07A9B"/>
    <w:rsid w:val="00D21AD0"/>
    <w:rsid w:val="00D3534E"/>
    <w:rsid w:val="00D4602F"/>
    <w:rsid w:val="00D55F7D"/>
    <w:rsid w:val="00D563A4"/>
    <w:rsid w:val="00D70227"/>
    <w:rsid w:val="00D77B7C"/>
    <w:rsid w:val="00D812DB"/>
    <w:rsid w:val="00D848A1"/>
    <w:rsid w:val="00D848C7"/>
    <w:rsid w:val="00D96BA1"/>
    <w:rsid w:val="00DA4D28"/>
    <w:rsid w:val="00DA62B6"/>
    <w:rsid w:val="00DB3F93"/>
    <w:rsid w:val="00DC6DAA"/>
    <w:rsid w:val="00DD57F8"/>
    <w:rsid w:val="00E03F7D"/>
    <w:rsid w:val="00E1060E"/>
    <w:rsid w:val="00E1531E"/>
    <w:rsid w:val="00E1720E"/>
    <w:rsid w:val="00E3353C"/>
    <w:rsid w:val="00E526F6"/>
    <w:rsid w:val="00E54DA4"/>
    <w:rsid w:val="00E63C63"/>
    <w:rsid w:val="00E655F5"/>
    <w:rsid w:val="00E70871"/>
    <w:rsid w:val="00E71084"/>
    <w:rsid w:val="00E735CD"/>
    <w:rsid w:val="00E75575"/>
    <w:rsid w:val="00E801A3"/>
    <w:rsid w:val="00E9092A"/>
    <w:rsid w:val="00E9795D"/>
    <w:rsid w:val="00E97E4E"/>
    <w:rsid w:val="00EA260E"/>
    <w:rsid w:val="00EB25B1"/>
    <w:rsid w:val="00EB2C24"/>
    <w:rsid w:val="00EC19F3"/>
    <w:rsid w:val="00EC496A"/>
    <w:rsid w:val="00EC717A"/>
    <w:rsid w:val="00ED2FA6"/>
    <w:rsid w:val="00F048B5"/>
    <w:rsid w:val="00F070A2"/>
    <w:rsid w:val="00F15D79"/>
    <w:rsid w:val="00F202A9"/>
    <w:rsid w:val="00F23132"/>
    <w:rsid w:val="00F24202"/>
    <w:rsid w:val="00F2575F"/>
    <w:rsid w:val="00F27CCD"/>
    <w:rsid w:val="00F3192D"/>
    <w:rsid w:val="00F35D80"/>
    <w:rsid w:val="00F413E8"/>
    <w:rsid w:val="00F418B3"/>
    <w:rsid w:val="00F42604"/>
    <w:rsid w:val="00F4569F"/>
    <w:rsid w:val="00F4673D"/>
    <w:rsid w:val="00F5132D"/>
    <w:rsid w:val="00F52079"/>
    <w:rsid w:val="00F56311"/>
    <w:rsid w:val="00F65881"/>
    <w:rsid w:val="00F672C9"/>
    <w:rsid w:val="00F673A2"/>
    <w:rsid w:val="00F71954"/>
    <w:rsid w:val="00F7435C"/>
    <w:rsid w:val="00F95F69"/>
    <w:rsid w:val="00FA446E"/>
    <w:rsid w:val="00FB30C3"/>
    <w:rsid w:val="00FB4042"/>
    <w:rsid w:val="00FB5733"/>
    <w:rsid w:val="00FB711E"/>
    <w:rsid w:val="00FD0519"/>
    <w:rsid w:val="00FD3B6C"/>
    <w:rsid w:val="00FD3E64"/>
    <w:rsid w:val="00FE1453"/>
    <w:rsid w:val="00FE53E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10747000"/>
  <w15:docId w15:val="{27DE2DFA-8B4D-4406-9ED5-5B2692FA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9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0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202A9"/>
    <w:rPr>
      <w:color w:val="0000FF"/>
      <w:u w:val="single"/>
    </w:rPr>
  </w:style>
  <w:style w:type="paragraph" w:styleId="BalloonText">
    <w:name w:val="Balloon Text"/>
    <w:basedOn w:val="Normal"/>
    <w:semiHidden/>
    <w:rsid w:val="005D20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0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2877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62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2236">
                          <w:marLeft w:val="0"/>
                          <w:marRight w:val="0"/>
                          <w:marTop w:val="0"/>
                          <w:marBottom w:val="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531571">
                              <w:marLeft w:val="0"/>
                              <w:marRight w:val="0"/>
                              <w:marTop w:val="1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35611">
                                  <w:marLeft w:val="65"/>
                                  <w:marRight w:val="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7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39414">
                                          <w:marLeft w:val="26"/>
                                          <w:marRight w:val="2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030033">
                                      <w:marLeft w:val="39"/>
                                      <w:marRight w:val="0"/>
                                      <w:marTop w:val="13"/>
                                      <w:marBottom w:val="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8313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988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9136">
                          <w:marLeft w:val="0"/>
                          <w:marRight w:val="0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974">
                                  <w:marLeft w:val="0"/>
                                  <w:marRight w:val="0"/>
                                  <w:marTop w:val="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3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 UBND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ANHNHUNG</dc:creator>
  <cp:lastModifiedBy>admin</cp:lastModifiedBy>
  <cp:revision>6</cp:revision>
  <cp:lastPrinted>2018-01-29T03:41:00Z</cp:lastPrinted>
  <dcterms:created xsi:type="dcterms:W3CDTF">2022-12-27T01:57:00Z</dcterms:created>
  <dcterms:modified xsi:type="dcterms:W3CDTF">2022-12-28T03:01:00Z</dcterms:modified>
</cp:coreProperties>
</file>